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3A65E6" w:rsidP="00820002">
      <w:pPr>
        <w:spacing w:line="480" w:lineRule="auto"/>
        <w:jc w:val="center"/>
        <w:rPr>
          <w:rFonts w:ascii="Times New Roman" w:hAnsi="Times New Roman" w:cs="Times New Roman"/>
          <w:sz w:val="24"/>
          <w:szCs w:val="24"/>
        </w:rPr>
      </w:pPr>
      <w:r w:rsidRPr="00820002">
        <w:rPr>
          <w:rFonts w:ascii="Times New Roman" w:hAnsi="Times New Roman" w:cs="Times New Roman"/>
          <w:sz w:val="24"/>
          <w:szCs w:val="24"/>
        </w:rPr>
        <w:t>Legal Environment of Human Resource Management</w:t>
      </w:r>
    </w:p>
    <w:p w:rsidR="00820002" w:rsidRPr="00820002" w:rsidRDefault="003A65E6" w:rsidP="00820002">
      <w:pPr>
        <w:spacing w:line="480" w:lineRule="auto"/>
        <w:jc w:val="center"/>
        <w:rPr>
          <w:rFonts w:ascii="Times New Roman" w:hAnsi="Times New Roman" w:cs="Times New Roman"/>
          <w:sz w:val="24"/>
          <w:szCs w:val="24"/>
        </w:rPr>
      </w:pPr>
      <w:r w:rsidRPr="00820002">
        <w:rPr>
          <w:rFonts w:ascii="Times New Roman" w:hAnsi="Times New Roman" w:cs="Times New Roman"/>
          <w:sz w:val="24"/>
          <w:szCs w:val="24"/>
        </w:rPr>
        <w:t>Student’s Name</w:t>
      </w:r>
    </w:p>
    <w:p w:rsidR="00820002" w:rsidRPr="00820002" w:rsidRDefault="003A65E6" w:rsidP="00820002">
      <w:pPr>
        <w:spacing w:line="480" w:lineRule="auto"/>
        <w:jc w:val="center"/>
        <w:rPr>
          <w:rFonts w:ascii="Times New Roman" w:hAnsi="Times New Roman" w:cs="Times New Roman"/>
          <w:sz w:val="24"/>
          <w:szCs w:val="24"/>
        </w:rPr>
      </w:pPr>
      <w:r w:rsidRPr="00820002">
        <w:rPr>
          <w:rFonts w:ascii="Times New Roman" w:hAnsi="Times New Roman" w:cs="Times New Roman"/>
          <w:sz w:val="24"/>
          <w:szCs w:val="24"/>
        </w:rPr>
        <w:t>Institution Affiliation</w:t>
      </w:r>
    </w:p>
    <w:p w:rsidR="00820002" w:rsidRPr="00820002" w:rsidRDefault="003A65E6" w:rsidP="00820002">
      <w:pPr>
        <w:spacing w:line="480" w:lineRule="auto"/>
        <w:jc w:val="center"/>
        <w:rPr>
          <w:rFonts w:ascii="Times New Roman" w:hAnsi="Times New Roman" w:cs="Times New Roman"/>
          <w:sz w:val="24"/>
          <w:szCs w:val="24"/>
        </w:rPr>
      </w:pPr>
      <w:r w:rsidRPr="00820002">
        <w:rPr>
          <w:rFonts w:ascii="Times New Roman" w:hAnsi="Times New Roman" w:cs="Times New Roman"/>
          <w:sz w:val="24"/>
          <w:szCs w:val="24"/>
        </w:rPr>
        <w:t>Date</w:t>
      </w: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820002" w:rsidRPr="00820002" w:rsidRDefault="00820002" w:rsidP="00820002">
      <w:pPr>
        <w:spacing w:line="480" w:lineRule="auto"/>
        <w:jc w:val="center"/>
        <w:rPr>
          <w:rFonts w:ascii="Times New Roman" w:hAnsi="Times New Roman" w:cs="Times New Roman"/>
          <w:sz w:val="24"/>
          <w:szCs w:val="24"/>
        </w:rPr>
      </w:pPr>
    </w:p>
    <w:p w:rsidR="00EC1892" w:rsidRPr="008B7254" w:rsidRDefault="008B7254" w:rsidP="008B72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Q1</w:t>
      </w:r>
    </w:p>
    <w:p w:rsidR="00EC1892" w:rsidRDefault="00655AD0"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 xml:space="preserve"> Affirmative action is vital in the employment opportunity in the United States as it induces the procedures that enable eliminating unlawful discrimination among the various applicants. The measures ensure that it's fixed the present discrimination and prevent future discrimination that can occur. Therefore, the procedure ensures </w:t>
      </w:r>
      <w:r w:rsidR="003A65E6" w:rsidRPr="00820002">
        <w:rPr>
          <w:rFonts w:ascii="Times New Roman" w:hAnsi="Times New Roman" w:cs="Times New Roman"/>
          <w:sz w:val="24"/>
          <w:szCs w:val="24"/>
        </w:rPr>
        <w:t>that the workers are treated equally without any regard that imposes race or national origin</w:t>
      </w:r>
      <w:r w:rsidR="003A65E6" w:rsidRPr="00820002">
        <w:rPr>
          <w:rFonts w:ascii="Times New Roman" w:hAnsi="Times New Roman" w:cs="Times New Roman"/>
          <w:sz w:val="24"/>
          <w:szCs w:val="24"/>
        </w:rPr>
        <w:t>.  The country should focus on the race-based affirmative that provides that no single citizen in the government fails to secure the proposed opportunity due to racial discrimination in the workplace.</w:t>
      </w:r>
    </w:p>
    <w:p w:rsidR="008B7254" w:rsidRPr="00820002"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t>Q2</w:t>
      </w:r>
    </w:p>
    <w:p w:rsid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There has been an increase in the awareness concerning sexual harassment that has commenced due to increased activism of the Nation's feminist movements. The vice has facilitated the county t</w:t>
      </w:r>
      <w:r w:rsidRPr="00820002">
        <w:rPr>
          <w:rFonts w:ascii="Times New Roman" w:hAnsi="Times New Roman" w:cs="Times New Roman"/>
          <w:sz w:val="24"/>
          <w:szCs w:val="24"/>
        </w:rPr>
        <w:t xml:space="preserve">o increase the rate of diversity and equal accommodation in the workplace. More so, the violation of sexual harassment is considered the laws against individual human rights. The government and the social community have stipulated measures that aversively </w:t>
      </w:r>
      <w:r w:rsidRPr="00820002">
        <w:rPr>
          <w:rFonts w:ascii="Times New Roman" w:hAnsi="Times New Roman" w:cs="Times New Roman"/>
          <w:sz w:val="24"/>
          <w:szCs w:val="24"/>
        </w:rPr>
        <w:t>eradicate sexual harassment cases in the working places, especially for the feminine gender.</w:t>
      </w:r>
    </w:p>
    <w:p w:rsidR="008B7254" w:rsidRPr="00820002"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t>Q3</w:t>
      </w:r>
    </w:p>
    <w:p w:rsidR="00820002" w:rsidRP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 xml:space="preserve">The area has become the topic of discussion in the Nation. </w:t>
      </w:r>
      <w:r w:rsidRPr="00820002">
        <w:rPr>
          <w:rFonts w:ascii="Times New Roman" w:hAnsi="Times New Roman" w:cs="Times New Roman"/>
          <w:sz w:val="24"/>
          <w:szCs w:val="24"/>
        </w:rPr>
        <w:t>For Example, the ADA does not allow the organization to hire and recruit persons with disabilities, especially if he/she is not qualified for the job. However, the ADA stipulates that the individual with a disability without reasonable accommodation can co</w:t>
      </w:r>
      <w:r w:rsidRPr="00820002">
        <w:rPr>
          <w:rFonts w:ascii="Times New Roman" w:hAnsi="Times New Roman" w:cs="Times New Roman"/>
          <w:sz w:val="24"/>
          <w:szCs w:val="24"/>
        </w:rPr>
        <w:t>nduct the essential functions, thus protecting the person with disability against any discrimination, which brings about the disability's dilemma.</w:t>
      </w:r>
    </w:p>
    <w:p w:rsidR="008B7254" w:rsidRDefault="008B7254" w:rsidP="0082000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Q4</w:t>
      </w:r>
    </w:p>
    <w:p w:rsidR="00820002" w:rsidRDefault="003A65E6" w:rsidP="00820002">
      <w:pPr>
        <w:spacing w:line="480" w:lineRule="auto"/>
        <w:rPr>
          <w:rFonts w:ascii="Times New Roman" w:hAnsi="Times New Roman" w:cs="Times New Roman"/>
          <w:sz w:val="24"/>
          <w:szCs w:val="24"/>
        </w:rPr>
      </w:pPr>
      <w:r>
        <w:rPr>
          <w:rFonts w:ascii="Times New Roman" w:hAnsi="Times New Roman" w:cs="Times New Roman"/>
          <w:sz w:val="24"/>
          <w:szCs w:val="24"/>
        </w:rPr>
        <w:tab/>
      </w:r>
      <w:r w:rsidRPr="00820002">
        <w:rPr>
          <w:rFonts w:ascii="Times New Roman" w:hAnsi="Times New Roman" w:cs="Times New Roman"/>
          <w:sz w:val="24"/>
          <w:szCs w:val="24"/>
        </w:rPr>
        <w:t>There should be equality of disabled in the organization platforms to defend the qualified individuals with a disability to be catered for by the organization. They are working to ensure that the managements cater to their right. In this regard, the employ</w:t>
      </w:r>
      <w:r w:rsidRPr="00820002">
        <w:rPr>
          <w:rFonts w:ascii="Times New Roman" w:hAnsi="Times New Roman" w:cs="Times New Roman"/>
          <w:sz w:val="24"/>
          <w:szCs w:val="24"/>
        </w:rPr>
        <w:t xml:space="preserve">er will refrain from discriminating against the individual with a disability if the personnel </w:t>
      </w:r>
      <w:proofErr w:type="gramStart"/>
      <w:r w:rsidRPr="00820002">
        <w:rPr>
          <w:rFonts w:ascii="Times New Roman" w:hAnsi="Times New Roman" w:cs="Times New Roman"/>
          <w:sz w:val="24"/>
          <w:szCs w:val="24"/>
        </w:rPr>
        <w:t>is</w:t>
      </w:r>
      <w:proofErr w:type="gramEnd"/>
      <w:r w:rsidRPr="00820002">
        <w:rPr>
          <w:rFonts w:ascii="Times New Roman" w:hAnsi="Times New Roman" w:cs="Times New Roman"/>
          <w:sz w:val="24"/>
          <w:szCs w:val="24"/>
        </w:rPr>
        <w:t xml:space="preserve"> viable for a particular job or without reasonable accommodation.</w:t>
      </w:r>
    </w:p>
    <w:p w:rsidR="008B7254" w:rsidRPr="00820002" w:rsidRDefault="008B7254" w:rsidP="00820002">
      <w:pPr>
        <w:spacing w:line="480" w:lineRule="auto"/>
        <w:rPr>
          <w:rFonts w:ascii="Times New Roman" w:hAnsi="Times New Roman" w:cs="Times New Roman"/>
          <w:sz w:val="24"/>
          <w:szCs w:val="24"/>
        </w:rPr>
      </w:pPr>
      <w:r>
        <w:rPr>
          <w:rFonts w:ascii="Times New Roman" w:hAnsi="Times New Roman" w:cs="Times New Roman"/>
          <w:sz w:val="24"/>
          <w:szCs w:val="24"/>
        </w:rPr>
        <w:t>Q5</w:t>
      </w:r>
    </w:p>
    <w:p w:rsid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The ranking criteria used in many health care and predominating males resulted from the high rank to sexual harassing of the females in the lower positions. Therefore the healthcare or any organization should adhere to the policy a</w:t>
      </w:r>
      <w:r w:rsidRPr="00820002">
        <w:rPr>
          <w:rFonts w:ascii="Times New Roman" w:hAnsi="Times New Roman" w:cs="Times New Roman"/>
          <w:sz w:val="24"/>
          <w:szCs w:val="24"/>
        </w:rPr>
        <w:t>nd guidelines stipulated to facilities better-reinforced communications. More so, the employees should be trained according to the requirements of Title VII, thus facilitating sanity in healthcare.</w:t>
      </w:r>
    </w:p>
    <w:p w:rsidR="008B7254" w:rsidRPr="00820002"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t>Q6</w:t>
      </w:r>
    </w:p>
    <w:p w:rsid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Yes. If the termination was found not specified reasonable enough for the terminating most employee will resume the work. The move will ensure that their duties follow the better alarms t</w:t>
      </w:r>
      <w:r w:rsidRPr="00820002">
        <w:rPr>
          <w:rFonts w:ascii="Times New Roman" w:hAnsi="Times New Roman" w:cs="Times New Roman"/>
          <w:sz w:val="24"/>
          <w:szCs w:val="24"/>
        </w:rPr>
        <w:t>hat enhance the unlawful use of commands.</w:t>
      </w:r>
    </w:p>
    <w:p w:rsidR="008B7254" w:rsidRPr="00820002"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tab/>
        <w:t>Q7</w:t>
      </w:r>
    </w:p>
    <w:p w:rsidR="00820002" w:rsidRP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The public policy exception employment means that the employee cannot be fired wrongfully for expressing their rights, especially when reporting the employer's</w:t>
      </w:r>
      <w:r w:rsidRPr="00820002">
        <w:rPr>
          <w:rFonts w:ascii="Times New Roman" w:hAnsi="Times New Roman" w:cs="Times New Roman"/>
          <w:sz w:val="24"/>
          <w:szCs w:val="24"/>
        </w:rPr>
        <w:t xml:space="preserve"> violation of OSHO standards.</w:t>
      </w:r>
    </w:p>
    <w:p w:rsidR="008B7254" w:rsidRDefault="008B7254" w:rsidP="00820002">
      <w:pPr>
        <w:spacing w:line="480" w:lineRule="auto"/>
        <w:ind w:firstLine="360"/>
        <w:rPr>
          <w:rFonts w:ascii="Times New Roman" w:hAnsi="Times New Roman" w:cs="Times New Roman"/>
          <w:sz w:val="24"/>
          <w:szCs w:val="24"/>
        </w:rPr>
      </w:pPr>
    </w:p>
    <w:p w:rsidR="008B7254" w:rsidRDefault="008B7254" w:rsidP="008B72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Pr>
          <w:rFonts w:ascii="Times New Roman" w:hAnsi="Times New Roman" w:cs="Times New Roman"/>
          <w:sz w:val="24"/>
          <w:szCs w:val="24"/>
        </w:rPr>
        <w:t>Q8</w:t>
      </w:r>
    </w:p>
    <w:p w:rsidR="00820002" w:rsidRP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The workgroup should make the policy governed by other enforcing up-to-date</w:t>
      </w:r>
      <w:r w:rsidRPr="00820002">
        <w:rPr>
          <w:rFonts w:ascii="Times New Roman" w:hAnsi="Times New Roman" w:cs="Times New Roman"/>
          <w:sz w:val="24"/>
          <w:szCs w:val="24"/>
        </w:rPr>
        <w:t xml:space="preserve"> acknowledgments to eradicate the simplicity of the law written out and signed by the employee.</w:t>
      </w:r>
    </w:p>
    <w:p w:rsidR="008B7254" w:rsidRDefault="008B7254" w:rsidP="00820002">
      <w:pPr>
        <w:spacing w:line="480" w:lineRule="auto"/>
        <w:rPr>
          <w:rFonts w:ascii="Times New Roman" w:hAnsi="Times New Roman" w:cs="Times New Roman"/>
          <w:sz w:val="24"/>
          <w:szCs w:val="24"/>
        </w:rPr>
      </w:pPr>
      <w:r>
        <w:rPr>
          <w:rFonts w:ascii="Times New Roman" w:hAnsi="Times New Roman" w:cs="Times New Roman"/>
          <w:sz w:val="24"/>
          <w:szCs w:val="24"/>
        </w:rPr>
        <w:t xml:space="preserve">         Q9</w:t>
      </w:r>
    </w:p>
    <w:p w:rsidR="00820002" w:rsidRDefault="003A65E6" w:rsidP="00820002">
      <w:pPr>
        <w:spacing w:line="480" w:lineRule="auto"/>
        <w:rPr>
          <w:rFonts w:ascii="Times New Roman" w:hAnsi="Times New Roman" w:cs="Times New Roman"/>
          <w:sz w:val="24"/>
          <w:szCs w:val="24"/>
        </w:rPr>
      </w:pPr>
      <w:r>
        <w:rPr>
          <w:rFonts w:ascii="Times New Roman" w:hAnsi="Times New Roman" w:cs="Times New Roman"/>
          <w:sz w:val="24"/>
          <w:szCs w:val="24"/>
        </w:rPr>
        <w:tab/>
      </w:r>
      <w:r w:rsidRPr="00820002">
        <w:rPr>
          <w:rFonts w:ascii="Times New Roman" w:hAnsi="Times New Roman" w:cs="Times New Roman"/>
          <w:sz w:val="24"/>
          <w:szCs w:val="24"/>
        </w:rPr>
        <w:t>The progressive discipline procedure is used when the employee fails to meet the firm</w:t>
      </w:r>
      <w:r w:rsidRPr="00820002">
        <w:rPr>
          <w:rFonts w:ascii="Times New Roman" w:hAnsi="Times New Roman" w:cs="Times New Roman"/>
          <w:sz w:val="24"/>
          <w:szCs w:val="24"/>
        </w:rPr>
        <w:t>'s expectations guided by the management. In case they fail to reach the expectation, they are provided with another chance to correct the organization's performance that will facilitate the growth of the firm as per expectations and its goals.</w:t>
      </w:r>
    </w:p>
    <w:p w:rsidR="008B7254" w:rsidRPr="00820002" w:rsidRDefault="008B7254" w:rsidP="00820002">
      <w:pPr>
        <w:spacing w:line="480" w:lineRule="auto"/>
        <w:rPr>
          <w:rFonts w:ascii="Times New Roman" w:hAnsi="Times New Roman" w:cs="Times New Roman"/>
          <w:sz w:val="24"/>
          <w:szCs w:val="24"/>
        </w:rPr>
      </w:pPr>
      <w:r>
        <w:rPr>
          <w:rFonts w:ascii="Times New Roman" w:hAnsi="Times New Roman" w:cs="Times New Roman"/>
          <w:sz w:val="24"/>
          <w:szCs w:val="24"/>
        </w:rPr>
        <w:t xml:space="preserve">  Q10</w:t>
      </w:r>
    </w:p>
    <w:p w:rsid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Drug testing to the individual is susceptible to the community, especially when the testing experiences hi</w:t>
      </w:r>
      <w:r w:rsidRPr="00820002">
        <w:rPr>
          <w:rFonts w:ascii="Times New Roman" w:hAnsi="Times New Roman" w:cs="Times New Roman"/>
          <w:sz w:val="24"/>
          <w:szCs w:val="24"/>
        </w:rPr>
        <w:t>ccups. However, the medic should ensure that they have the proper consultation with the human resources personnel or the legal team to ensure that the people are fully compensated if something happens from the trial.</w:t>
      </w:r>
    </w:p>
    <w:p w:rsidR="008B7254" w:rsidRPr="00820002"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t>Q11</w:t>
      </w:r>
    </w:p>
    <w:p w:rsidR="00820002" w:rsidRP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 xml:space="preserve">The using and abusing of drugs are very sensitive in the community </w:t>
      </w:r>
      <w:r w:rsidRPr="00820002">
        <w:rPr>
          <w:rFonts w:ascii="Times New Roman" w:hAnsi="Times New Roman" w:cs="Times New Roman"/>
          <w:sz w:val="24"/>
          <w:szCs w:val="24"/>
        </w:rPr>
        <w:t>setup. However, the person functioning ability can still be perfect regardless of his /her drug substance behavior if mostly he/she does not take them during the working hours. In this regard, I will not accept personal or emotional feelings to the physici</w:t>
      </w:r>
      <w:r w:rsidRPr="00820002">
        <w:rPr>
          <w:rFonts w:ascii="Times New Roman" w:hAnsi="Times New Roman" w:cs="Times New Roman"/>
          <w:sz w:val="24"/>
          <w:szCs w:val="24"/>
        </w:rPr>
        <w:t>an as long as he/she is delivering their mandate effectively and promptly by following all the codes and ethical behavior of the healthcare system and the nursing profession.</w:t>
      </w:r>
    </w:p>
    <w:p w:rsidR="008B7254" w:rsidRDefault="008B7254" w:rsidP="00820002">
      <w:pPr>
        <w:spacing w:line="480" w:lineRule="auto"/>
        <w:ind w:firstLine="360"/>
        <w:rPr>
          <w:rFonts w:ascii="Times New Roman" w:hAnsi="Times New Roman" w:cs="Times New Roman"/>
          <w:sz w:val="24"/>
          <w:szCs w:val="24"/>
        </w:rPr>
      </w:pPr>
    </w:p>
    <w:p w:rsidR="008B7254" w:rsidRDefault="008B7254" w:rsidP="0082000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Q12</w:t>
      </w:r>
    </w:p>
    <w:p w:rsidR="00820002" w:rsidRPr="00820002" w:rsidRDefault="003A65E6" w:rsidP="00820002">
      <w:pPr>
        <w:spacing w:line="480" w:lineRule="auto"/>
        <w:ind w:firstLine="360"/>
        <w:rPr>
          <w:rFonts w:ascii="Times New Roman" w:hAnsi="Times New Roman" w:cs="Times New Roman"/>
          <w:sz w:val="24"/>
          <w:szCs w:val="24"/>
        </w:rPr>
      </w:pPr>
      <w:r w:rsidRPr="00820002">
        <w:rPr>
          <w:rFonts w:ascii="Times New Roman" w:hAnsi="Times New Roman" w:cs="Times New Roman"/>
          <w:sz w:val="24"/>
          <w:szCs w:val="24"/>
        </w:rPr>
        <w:t>No. The EEO guidelines stipulate that no single employee should or can be discriminated against based on the employer protected class status. In this context, t</w:t>
      </w:r>
      <w:r w:rsidRPr="00820002">
        <w:rPr>
          <w:rFonts w:ascii="Times New Roman" w:hAnsi="Times New Roman" w:cs="Times New Roman"/>
          <w:sz w:val="24"/>
          <w:szCs w:val="24"/>
        </w:rPr>
        <w:t>he employers are protected, and they cannot be fired without well-defined reasons that entail the notice and fair hearing. The ideal ensures that the employees' right is protected and guided by the specific federal and states Statues.</w:t>
      </w:r>
    </w:p>
    <w:p w:rsidR="00820002" w:rsidRPr="00820002" w:rsidRDefault="00820002" w:rsidP="00820002">
      <w:pPr>
        <w:spacing w:line="480" w:lineRule="auto"/>
        <w:rPr>
          <w:rFonts w:ascii="Times New Roman" w:hAnsi="Times New Roman" w:cs="Times New Roman"/>
          <w:b/>
          <w:sz w:val="24"/>
          <w:szCs w:val="24"/>
        </w:rPr>
      </w:pPr>
    </w:p>
    <w:p w:rsidR="00820002" w:rsidRPr="00820002" w:rsidRDefault="00820002" w:rsidP="00820002">
      <w:pPr>
        <w:spacing w:line="480" w:lineRule="auto"/>
        <w:rPr>
          <w:rFonts w:ascii="Times New Roman" w:hAnsi="Times New Roman" w:cs="Times New Roman"/>
          <w:sz w:val="24"/>
          <w:szCs w:val="24"/>
        </w:rPr>
      </w:pPr>
    </w:p>
    <w:p w:rsidR="00820002" w:rsidRPr="00820002" w:rsidRDefault="00820002" w:rsidP="00820002">
      <w:pPr>
        <w:spacing w:line="480" w:lineRule="auto"/>
        <w:rPr>
          <w:rFonts w:ascii="Times New Roman" w:hAnsi="Times New Roman" w:cs="Times New Roman"/>
          <w:b/>
          <w:sz w:val="24"/>
          <w:szCs w:val="24"/>
        </w:rPr>
      </w:pPr>
    </w:p>
    <w:p w:rsidR="00820002" w:rsidRPr="00820002" w:rsidRDefault="00820002" w:rsidP="00820002">
      <w:pPr>
        <w:spacing w:line="480" w:lineRule="auto"/>
        <w:rPr>
          <w:rFonts w:ascii="Times New Roman" w:hAnsi="Times New Roman" w:cs="Times New Roman"/>
          <w:b/>
          <w:sz w:val="24"/>
          <w:szCs w:val="24"/>
        </w:rPr>
      </w:pPr>
    </w:p>
    <w:p w:rsidR="00820002" w:rsidRPr="00820002" w:rsidRDefault="00820002" w:rsidP="00820002">
      <w:pPr>
        <w:spacing w:line="480" w:lineRule="auto"/>
        <w:rPr>
          <w:rFonts w:ascii="Times New Roman" w:hAnsi="Times New Roman" w:cs="Times New Roman"/>
          <w:sz w:val="24"/>
          <w:szCs w:val="24"/>
        </w:rPr>
      </w:pPr>
    </w:p>
    <w:p w:rsidR="00820002" w:rsidRPr="00820002" w:rsidRDefault="00820002" w:rsidP="00820002">
      <w:pPr>
        <w:spacing w:line="480" w:lineRule="auto"/>
        <w:rPr>
          <w:rFonts w:ascii="Times New Roman" w:hAnsi="Times New Roman" w:cs="Times New Roman"/>
          <w:sz w:val="24"/>
          <w:szCs w:val="24"/>
        </w:rPr>
      </w:pPr>
    </w:p>
    <w:sectPr w:rsidR="00820002" w:rsidRPr="00820002" w:rsidSect="008200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5E6" w:rsidRDefault="003A65E6">
      <w:pPr>
        <w:spacing w:after="0" w:line="240" w:lineRule="auto"/>
      </w:pPr>
      <w:r>
        <w:separator/>
      </w:r>
    </w:p>
  </w:endnote>
  <w:endnote w:type="continuationSeparator" w:id="0">
    <w:p w:rsidR="003A65E6" w:rsidRDefault="003A6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5E6" w:rsidRDefault="003A65E6">
      <w:pPr>
        <w:spacing w:after="0" w:line="240" w:lineRule="auto"/>
      </w:pPr>
      <w:r>
        <w:separator/>
      </w:r>
    </w:p>
  </w:footnote>
  <w:footnote w:type="continuationSeparator" w:id="0">
    <w:p w:rsidR="003A65E6" w:rsidRDefault="003A6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1861059"/>
      <w:docPartObj>
        <w:docPartGallery w:val="Page Numbers (Top of Page)"/>
        <w:docPartUnique/>
      </w:docPartObj>
    </w:sdtPr>
    <w:sdtEndPr>
      <w:rPr>
        <w:noProof/>
      </w:rPr>
    </w:sdtEndPr>
    <w:sdtContent>
      <w:p w:rsidR="00820002" w:rsidRPr="00820002" w:rsidRDefault="003A65E6">
        <w:pPr>
          <w:pStyle w:val="Header"/>
          <w:rPr>
            <w:rFonts w:ascii="Times New Roman" w:hAnsi="Times New Roman" w:cs="Times New Roman"/>
            <w:sz w:val="24"/>
            <w:szCs w:val="24"/>
          </w:rPr>
        </w:pPr>
        <w:r w:rsidRPr="00820002">
          <w:rPr>
            <w:rFonts w:ascii="Times New Roman" w:hAnsi="Times New Roman" w:cs="Times New Roman"/>
            <w:sz w:val="24"/>
            <w:szCs w:val="24"/>
          </w:rPr>
          <w:t>LEGAL ENVIRONMENT OF HUMAN RESOURCE MANAGEMENT</w:t>
        </w:r>
        <w:r>
          <w:rPr>
            <w:rFonts w:ascii="Times New Roman" w:hAnsi="Times New Roman" w:cs="Times New Roman"/>
            <w:sz w:val="24"/>
            <w:szCs w:val="24"/>
          </w:rPr>
          <w:t xml:space="preserve">                              </w:t>
        </w:r>
        <w:r w:rsidRPr="00820002">
          <w:rPr>
            <w:rFonts w:ascii="Times New Roman" w:hAnsi="Times New Roman" w:cs="Times New Roman"/>
            <w:sz w:val="24"/>
            <w:szCs w:val="24"/>
          </w:rPr>
          <w:fldChar w:fldCharType="begin"/>
        </w:r>
        <w:r w:rsidRPr="00820002">
          <w:rPr>
            <w:rFonts w:ascii="Times New Roman" w:hAnsi="Times New Roman" w:cs="Times New Roman"/>
            <w:sz w:val="24"/>
            <w:szCs w:val="24"/>
          </w:rPr>
          <w:instrText xml:space="preserve"> PAGE   \* MERGEFORMAT </w:instrText>
        </w:r>
        <w:r w:rsidRPr="00820002">
          <w:rPr>
            <w:rFonts w:ascii="Times New Roman" w:hAnsi="Times New Roman" w:cs="Times New Roman"/>
            <w:sz w:val="24"/>
            <w:szCs w:val="24"/>
          </w:rPr>
          <w:fldChar w:fldCharType="separate"/>
        </w:r>
        <w:r w:rsidR="008B7254">
          <w:rPr>
            <w:rFonts w:ascii="Times New Roman" w:hAnsi="Times New Roman" w:cs="Times New Roman"/>
            <w:noProof/>
            <w:sz w:val="24"/>
            <w:szCs w:val="24"/>
          </w:rPr>
          <w:t>2</w:t>
        </w:r>
        <w:r w:rsidRPr="00820002">
          <w:rPr>
            <w:rFonts w:ascii="Times New Roman" w:hAnsi="Times New Roman" w:cs="Times New Roman"/>
            <w:noProof/>
            <w:sz w:val="24"/>
            <w:szCs w:val="24"/>
          </w:rPr>
          <w:fldChar w:fldCharType="end"/>
        </w:r>
      </w:p>
    </w:sdtContent>
  </w:sdt>
  <w:p w:rsidR="00820002" w:rsidRDefault="008200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7002912"/>
      <w:docPartObj>
        <w:docPartGallery w:val="Page Numbers (Top of Page)"/>
        <w:docPartUnique/>
      </w:docPartObj>
    </w:sdtPr>
    <w:sdtEndPr>
      <w:rPr>
        <w:rFonts w:asciiTheme="minorHAnsi" w:hAnsiTheme="minorHAnsi" w:cstheme="minorBidi"/>
        <w:noProof/>
        <w:sz w:val="22"/>
        <w:szCs w:val="22"/>
      </w:rPr>
    </w:sdtEndPr>
    <w:sdtContent>
      <w:p w:rsidR="00820002" w:rsidRDefault="003A65E6">
        <w:pPr>
          <w:pStyle w:val="Header"/>
        </w:pPr>
        <w:r w:rsidRPr="00820002">
          <w:rPr>
            <w:rFonts w:ascii="Times New Roman" w:hAnsi="Times New Roman" w:cs="Times New Roman"/>
            <w:sz w:val="24"/>
            <w:szCs w:val="24"/>
          </w:rPr>
          <w:t>LEGAL ENVIRONMENT OF HUMAN RESOURCE MANAGEMENT</w:t>
        </w:r>
        <w:r>
          <w:rPr>
            <w:rFonts w:ascii="Times New Roman" w:hAnsi="Times New Roman" w:cs="Times New Roman"/>
            <w:sz w:val="24"/>
            <w:szCs w:val="24"/>
          </w:rPr>
          <w:t xml:space="preserve">                                    </w:t>
        </w:r>
        <w:r w:rsidRPr="00820002">
          <w:rPr>
            <w:rFonts w:ascii="Times New Roman" w:hAnsi="Times New Roman" w:cs="Times New Roman"/>
            <w:sz w:val="24"/>
            <w:szCs w:val="24"/>
          </w:rPr>
          <w:fldChar w:fldCharType="begin"/>
        </w:r>
        <w:r w:rsidRPr="00820002">
          <w:rPr>
            <w:rFonts w:ascii="Times New Roman" w:hAnsi="Times New Roman" w:cs="Times New Roman"/>
            <w:sz w:val="24"/>
            <w:szCs w:val="24"/>
          </w:rPr>
          <w:instrText xml:space="preserve"> PAGE   \* MERGEFORMAT </w:instrText>
        </w:r>
        <w:r w:rsidRPr="00820002">
          <w:rPr>
            <w:rFonts w:ascii="Times New Roman" w:hAnsi="Times New Roman" w:cs="Times New Roman"/>
            <w:sz w:val="24"/>
            <w:szCs w:val="24"/>
          </w:rPr>
          <w:fldChar w:fldCharType="separate"/>
        </w:r>
        <w:r w:rsidR="008B7254">
          <w:rPr>
            <w:rFonts w:ascii="Times New Roman" w:hAnsi="Times New Roman" w:cs="Times New Roman"/>
            <w:noProof/>
            <w:sz w:val="24"/>
            <w:szCs w:val="24"/>
          </w:rPr>
          <w:t>1</w:t>
        </w:r>
        <w:r w:rsidRPr="00820002">
          <w:rPr>
            <w:rFonts w:ascii="Times New Roman" w:hAnsi="Times New Roman" w:cs="Times New Roman"/>
            <w:noProof/>
            <w:sz w:val="24"/>
            <w:szCs w:val="24"/>
          </w:rPr>
          <w:fldChar w:fldCharType="end"/>
        </w:r>
      </w:p>
    </w:sdtContent>
  </w:sdt>
  <w:p w:rsidR="00820002" w:rsidRDefault="008200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7FA6"/>
    <w:multiLevelType w:val="hybridMultilevel"/>
    <w:tmpl w:val="BFB079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F7113F0"/>
    <w:multiLevelType w:val="hybridMultilevel"/>
    <w:tmpl w:val="2938CEEA"/>
    <w:lvl w:ilvl="0" w:tplc="3D80B30A">
      <w:start w:val="1"/>
      <w:numFmt w:val="bullet"/>
      <w:lvlText w:val=""/>
      <w:lvlJc w:val="left"/>
      <w:pPr>
        <w:ind w:left="720" w:hanging="360"/>
      </w:pPr>
      <w:rPr>
        <w:rFonts w:ascii="Symbol" w:hAnsi="Symbol" w:hint="default"/>
      </w:rPr>
    </w:lvl>
    <w:lvl w:ilvl="1" w:tplc="2D14B408" w:tentative="1">
      <w:start w:val="1"/>
      <w:numFmt w:val="bullet"/>
      <w:lvlText w:val="o"/>
      <w:lvlJc w:val="left"/>
      <w:pPr>
        <w:ind w:left="1440" w:hanging="360"/>
      </w:pPr>
      <w:rPr>
        <w:rFonts w:ascii="Courier New" w:hAnsi="Courier New" w:cs="Courier New" w:hint="default"/>
      </w:rPr>
    </w:lvl>
    <w:lvl w:ilvl="2" w:tplc="3C760D94" w:tentative="1">
      <w:start w:val="1"/>
      <w:numFmt w:val="bullet"/>
      <w:lvlText w:val=""/>
      <w:lvlJc w:val="left"/>
      <w:pPr>
        <w:ind w:left="2160" w:hanging="360"/>
      </w:pPr>
      <w:rPr>
        <w:rFonts w:ascii="Wingdings" w:hAnsi="Wingdings" w:hint="default"/>
      </w:rPr>
    </w:lvl>
    <w:lvl w:ilvl="3" w:tplc="54E4470E" w:tentative="1">
      <w:start w:val="1"/>
      <w:numFmt w:val="bullet"/>
      <w:lvlText w:val=""/>
      <w:lvlJc w:val="left"/>
      <w:pPr>
        <w:ind w:left="2880" w:hanging="360"/>
      </w:pPr>
      <w:rPr>
        <w:rFonts w:ascii="Symbol" w:hAnsi="Symbol" w:hint="default"/>
      </w:rPr>
    </w:lvl>
    <w:lvl w:ilvl="4" w:tplc="30AC7E4C" w:tentative="1">
      <w:start w:val="1"/>
      <w:numFmt w:val="bullet"/>
      <w:lvlText w:val="o"/>
      <w:lvlJc w:val="left"/>
      <w:pPr>
        <w:ind w:left="3600" w:hanging="360"/>
      </w:pPr>
      <w:rPr>
        <w:rFonts w:ascii="Courier New" w:hAnsi="Courier New" w:cs="Courier New" w:hint="default"/>
      </w:rPr>
    </w:lvl>
    <w:lvl w:ilvl="5" w:tplc="89E48290" w:tentative="1">
      <w:start w:val="1"/>
      <w:numFmt w:val="bullet"/>
      <w:lvlText w:val=""/>
      <w:lvlJc w:val="left"/>
      <w:pPr>
        <w:ind w:left="4320" w:hanging="360"/>
      </w:pPr>
      <w:rPr>
        <w:rFonts w:ascii="Wingdings" w:hAnsi="Wingdings" w:hint="default"/>
      </w:rPr>
    </w:lvl>
    <w:lvl w:ilvl="6" w:tplc="6E4CEE06" w:tentative="1">
      <w:start w:val="1"/>
      <w:numFmt w:val="bullet"/>
      <w:lvlText w:val=""/>
      <w:lvlJc w:val="left"/>
      <w:pPr>
        <w:ind w:left="5040" w:hanging="360"/>
      </w:pPr>
      <w:rPr>
        <w:rFonts w:ascii="Symbol" w:hAnsi="Symbol" w:hint="default"/>
      </w:rPr>
    </w:lvl>
    <w:lvl w:ilvl="7" w:tplc="F80EB296" w:tentative="1">
      <w:start w:val="1"/>
      <w:numFmt w:val="bullet"/>
      <w:lvlText w:val="o"/>
      <w:lvlJc w:val="left"/>
      <w:pPr>
        <w:ind w:left="5760" w:hanging="360"/>
      </w:pPr>
      <w:rPr>
        <w:rFonts w:ascii="Courier New" w:hAnsi="Courier New" w:cs="Courier New" w:hint="default"/>
      </w:rPr>
    </w:lvl>
    <w:lvl w:ilvl="8" w:tplc="C42674BA" w:tentative="1">
      <w:start w:val="1"/>
      <w:numFmt w:val="bullet"/>
      <w:lvlText w:val=""/>
      <w:lvlJc w:val="left"/>
      <w:pPr>
        <w:ind w:left="6480" w:hanging="360"/>
      </w:pPr>
      <w:rPr>
        <w:rFonts w:ascii="Wingdings" w:hAnsi="Wingdings" w:hint="default"/>
      </w:rPr>
    </w:lvl>
  </w:abstractNum>
  <w:abstractNum w:abstractNumId="2">
    <w:nsid w:val="45D77E83"/>
    <w:multiLevelType w:val="hybridMultilevel"/>
    <w:tmpl w:val="CBCAAA62"/>
    <w:lvl w:ilvl="0" w:tplc="2B70B2D6">
      <w:start w:val="1"/>
      <w:numFmt w:val="decimal"/>
      <w:lvlText w:val="%1."/>
      <w:lvlJc w:val="left"/>
      <w:pPr>
        <w:ind w:left="450" w:hanging="360"/>
      </w:pPr>
    </w:lvl>
    <w:lvl w:ilvl="1" w:tplc="3B823374" w:tentative="1">
      <w:start w:val="1"/>
      <w:numFmt w:val="lowerLetter"/>
      <w:lvlText w:val="%2."/>
      <w:lvlJc w:val="left"/>
      <w:pPr>
        <w:ind w:left="1170" w:hanging="360"/>
      </w:pPr>
    </w:lvl>
    <w:lvl w:ilvl="2" w:tplc="6DB4EDCA" w:tentative="1">
      <w:start w:val="1"/>
      <w:numFmt w:val="lowerRoman"/>
      <w:lvlText w:val="%3."/>
      <w:lvlJc w:val="right"/>
      <w:pPr>
        <w:ind w:left="1890" w:hanging="180"/>
      </w:pPr>
    </w:lvl>
    <w:lvl w:ilvl="3" w:tplc="0F72EA40" w:tentative="1">
      <w:start w:val="1"/>
      <w:numFmt w:val="decimal"/>
      <w:lvlText w:val="%4."/>
      <w:lvlJc w:val="left"/>
      <w:pPr>
        <w:ind w:left="2610" w:hanging="360"/>
      </w:pPr>
    </w:lvl>
    <w:lvl w:ilvl="4" w:tplc="176496AC" w:tentative="1">
      <w:start w:val="1"/>
      <w:numFmt w:val="lowerLetter"/>
      <w:lvlText w:val="%5."/>
      <w:lvlJc w:val="left"/>
      <w:pPr>
        <w:ind w:left="3330" w:hanging="360"/>
      </w:pPr>
    </w:lvl>
    <w:lvl w:ilvl="5" w:tplc="BDDE8366" w:tentative="1">
      <w:start w:val="1"/>
      <w:numFmt w:val="lowerRoman"/>
      <w:lvlText w:val="%6."/>
      <w:lvlJc w:val="right"/>
      <w:pPr>
        <w:ind w:left="4050" w:hanging="180"/>
      </w:pPr>
    </w:lvl>
    <w:lvl w:ilvl="6" w:tplc="54A47B70" w:tentative="1">
      <w:start w:val="1"/>
      <w:numFmt w:val="decimal"/>
      <w:lvlText w:val="%7."/>
      <w:lvlJc w:val="left"/>
      <w:pPr>
        <w:ind w:left="4770" w:hanging="360"/>
      </w:pPr>
    </w:lvl>
    <w:lvl w:ilvl="7" w:tplc="1CDEC9FE" w:tentative="1">
      <w:start w:val="1"/>
      <w:numFmt w:val="lowerLetter"/>
      <w:lvlText w:val="%8."/>
      <w:lvlJc w:val="left"/>
      <w:pPr>
        <w:ind w:left="5490" w:hanging="360"/>
      </w:pPr>
    </w:lvl>
    <w:lvl w:ilvl="8" w:tplc="D1227FA6" w:tentative="1">
      <w:start w:val="1"/>
      <w:numFmt w:val="lowerRoman"/>
      <w:lvlText w:val="%9."/>
      <w:lvlJc w:val="right"/>
      <w:pPr>
        <w:ind w:left="6210" w:hanging="180"/>
      </w:pPr>
    </w:lvl>
  </w:abstractNum>
  <w:abstractNum w:abstractNumId="3">
    <w:nsid w:val="553064A6"/>
    <w:multiLevelType w:val="hybridMultilevel"/>
    <w:tmpl w:val="08A4D4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15"/>
    <w:rsid w:val="00181615"/>
    <w:rsid w:val="001C6990"/>
    <w:rsid w:val="003A65E6"/>
    <w:rsid w:val="00655AD0"/>
    <w:rsid w:val="00820002"/>
    <w:rsid w:val="008B7254"/>
    <w:rsid w:val="00C77C04"/>
    <w:rsid w:val="00EA3DA7"/>
    <w:rsid w:val="00EB4562"/>
    <w:rsid w:val="00EC1892"/>
    <w:rsid w:val="00F8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02"/>
    <w:pPr>
      <w:ind w:left="720"/>
      <w:contextualSpacing/>
    </w:pPr>
  </w:style>
  <w:style w:type="paragraph" w:styleId="Header">
    <w:name w:val="header"/>
    <w:basedOn w:val="Normal"/>
    <w:link w:val="HeaderChar"/>
    <w:uiPriority w:val="99"/>
    <w:unhideWhenUsed/>
    <w:rsid w:val="00820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02"/>
  </w:style>
  <w:style w:type="paragraph" w:styleId="Footer">
    <w:name w:val="footer"/>
    <w:basedOn w:val="Normal"/>
    <w:link w:val="FooterChar"/>
    <w:uiPriority w:val="99"/>
    <w:unhideWhenUsed/>
    <w:rsid w:val="00820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02"/>
    <w:pPr>
      <w:ind w:left="720"/>
      <w:contextualSpacing/>
    </w:pPr>
  </w:style>
  <w:style w:type="paragraph" w:styleId="Header">
    <w:name w:val="header"/>
    <w:basedOn w:val="Normal"/>
    <w:link w:val="HeaderChar"/>
    <w:uiPriority w:val="99"/>
    <w:unhideWhenUsed/>
    <w:rsid w:val="00820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02"/>
  </w:style>
  <w:style w:type="paragraph" w:styleId="Footer">
    <w:name w:val="footer"/>
    <w:basedOn w:val="Normal"/>
    <w:link w:val="FooterChar"/>
    <w:uiPriority w:val="99"/>
    <w:unhideWhenUsed/>
    <w:rsid w:val="00820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EC5D1-0014-413C-AD6E-E0FDC249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2020-09-10T19:01:00Z</dcterms:created>
  <dcterms:modified xsi:type="dcterms:W3CDTF">2020-09-10T19:01:00Z</dcterms:modified>
</cp:coreProperties>
</file>